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6D14" w:rsidRDefault="00C96D14" w:rsidP="00C96D14">
      <w:pPr>
        <w:pStyle w:val="a4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C96D14" w:rsidRDefault="00C96D14" w:rsidP="00C96D14">
      <w:pPr>
        <w:pStyle w:val="a4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:rsidR="00C96D14" w:rsidRDefault="00C96D14" w:rsidP="00C96D14">
      <w:pPr>
        <w:pStyle w:val="a4"/>
        <w:spacing w:after="312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полиграфических производств</w:t>
      </w:r>
    </w:p>
    <w:p w:rsidR="00C96D14" w:rsidRDefault="00C96D14" w:rsidP="00C96D14">
      <w:pPr>
        <w:pStyle w:val="a4"/>
        <w:spacing w:line="276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Отчет по лабораторной работе №7</w:t>
      </w:r>
    </w:p>
    <w:p w:rsidR="00C96D14" w:rsidRDefault="00C96D14" w:rsidP="00C96D14">
      <w:pPr>
        <w:pStyle w:val="a4"/>
        <w:spacing w:line="276" w:lineRule="auto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«</w:t>
      </w:r>
      <w:r>
        <w:rPr>
          <w:rFonts w:ascii="Times New Roman" w:hAnsi="Times New Roman" w:cs="Times New Roman"/>
          <w:sz w:val="40"/>
          <w:szCs w:val="40"/>
        </w:rPr>
        <w:t>ТЕСТИРОВАНИЕ И НАСТРОЙКА МОНИТОРОВ</w:t>
      </w:r>
      <w:r>
        <w:rPr>
          <w:rFonts w:ascii="Times New Roman" w:hAnsi="Times New Roman" w:cs="Times New Roman"/>
          <w:sz w:val="40"/>
          <w:szCs w:val="40"/>
        </w:rPr>
        <w:t>»</w:t>
      </w:r>
    </w:p>
    <w:p w:rsidR="00C96D14" w:rsidRDefault="00C96D14" w:rsidP="00C96D14">
      <w:pPr>
        <w:pStyle w:val="a4"/>
        <w:spacing w:after="4800" w:line="276" w:lineRule="auto"/>
        <w:rPr>
          <w:rFonts w:ascii="Times New Roman" w:hAnsi="Times New Roman" w:cs="Times New Roman"/>
          <w:sz w:val="40"/>
          <w:szCs w:val="40"/>
        </w:rPr>
      </w:pPr>
    </w:p>
    <w:p w:rsidR="00C96D14" w:rsidRDefault="00C96D14" w:rsidP="00C96D14">
      <w:pPr>
        <w:pStyle w:val="a4"/>
        <w:spacing w:after="2040" w:line="276" w:lineRule="auto"/>
        <w:ind w:left="56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Выполнила студентка </w:t>
      </w:r>
      <w:r>
        <w:rPr>
          <w:rFonts w:ascii="Times New Roman" w:hAnsi="Times New Roman" w:cs="Times New Roman"/>
          <w:sz w:val="28"/>
          <w:szCs w:val="28"/>
        </w:rPr>
        <w:br/>
      </w:r>
      <w:bookmarkStart w:id="0" w:name="_GoBack"/>
      <w:bookmarkEnd w:id="0"/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Буранко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Валерия Дмитриевна </w:t>
      </w:r>
      <w:r>
        <w:rPr>
          <w:rFonts w:ascii="Times New Roman" w:hAnsi="Times New Roman" w:cs="Times New Roman"/>
          <w:sz w:val="28"/>
          <w:szCs w:val="28"/>
        </w:rPr>
        <w:br/>
        <w:t>ФИТ 2 курс 5 группа</w:t>
      </w:r>
    </w:p>
    <w:p w:rsidR="00C96D14" w:rsidRDefault="00C96D14" w:rsidP="00C96D14">
      <w:pPr>
        <w:pStyle w:val="a4"/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2021</w:t>
      </w:r>
    </w:p>
    <w:p w:rsidR="00657729" w:rsidRDefault="00657729"/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b/>
          <w:sz w:val="28"/>
          <w:szCs w:val="28"/>
          <w:lang w:eastAsia="en-US"/>
        </w:rPr>
        <w:t>Цель работы</w:t>
      </w:r>
      <w:r>
        <w:rPr>
          <w:rFonts w:eastAsiaTheme="minorHAnsi"/>
          <w:sz w:val="28"/>
          <w:szCs w:val="28"/>
          <w:lang w:eastAsia="en-US"/>
        </w:rPr>
        <w:t xml:space="preserve"> —</w:t>
      </w:r>
      <w:r w:rsidRPr="00C96D14">
        <w:rPr>
          <w:rFonts w:eastAsiaTheme="minorHAnsi"/>
          <w:sz w:val="28"/>
          <w:szCs w:val="28"/>
          <w:lang w:eastAsia="en-US"/>
        </w:rPr>
        <w:t xml:space="preserve"> изучение основных характеристик монитора, тестирование ЖК-монитора с помощью программы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Monitor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Test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>, и его настройка.</w:t>
      </w:r>
    </w:p>
    <w:p w:rsidR="00C96D14" w:rsidRPr="00FE1E5A" w:rsidRDefault="00C96D14" w:rsidP="00C96D1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E1E5A">
        <w:rPr>
          <w:rFonts w:ascii="Times New Roman" w:hAnsi="Times New Roman" w:cs="Times New Roman"/>
          <w:b/>
          <w:sz w:val="36"/>
          <w:szCs w:val="36"/>
        </w:rPr>
        <w:t>Теоретическая часть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1. Какие существуют сегодня основные типы мониторов?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 xml:space="preserve">По типу экрана · ЭЛТ — монитор на основе электронно-лучевой трубки (англ.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cathode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ray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tube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, CRT). · ЖК — жидкокристаллические мониторы (англ.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liquid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crystal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display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, LCD). · Плазменный — на основе плазменной панели (англ.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plasma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display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panel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, PDP,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gas-plazma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display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panel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). · LED-монитор — на технологии LED (англ.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light-emitting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diode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— светоизлучающий диод). Не путать с LED-подсветкой ЖК-мониторов! · OLED-монитор — на технологии OLED (англ.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organic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light-emitting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diode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 xml:space="preserve"> — органический светоизлучающий диод).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 xml:space="preserve">· QLED-мониторы (QD-LED) - на основе квантовых точек и 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жк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>-кристаллов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lastRenderedPageBreak/>
        <w:t>2. Какие вы знаете основные характеристики мониторов?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Разрешение экрана, углы обзора, время отклика, тип матрицы, разрешающая способность, глубина цвета, частота развертки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3. Что такое разрешающая способность монитора?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Разрешающая способность или разрешение означает плотность отображаемого на экране изображения. Она определяется количеством точек или элементов изображения вдоль одной строки и количеством горизонтальных строк. Экран VGA c разрешением 640х480 точек имеет 640 точек вдоль строки и 480 строк, развернутых на экране. Чем выше разрешающая способность, тем больше информации выводится на экран. В настоящее время максимально возможное разрешение достигает значения 2048х1536, что значительно превышает разрешающую способность цветного телевизора, равную приблизительно 768х576 точек. В режиме максимального разрешения монитора, как правило,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работать нельзя (слишком мелко). Но максимальное разрешение является одним из важнейших параметров оценки качества монитора. Чем выше максимальное разрешение, тем лучше монитор.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4. Что такое шаг точки?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 xml:space="preserve">Шаг точки – это расстояние по диагонали между двумя точками люминофора одного цвета. Например, диагональное расстояние от точки люминофора красного цвета до соседней точки люминофора того же цвета. Этот размер обычно выражается в миллиметрах (мм). Чем меньше шаг точки, тем лучше монитор: изображения выглядят более четкими и резкими, контуры и линии получаются ровными и изящными. Из-за очевидных различий между шагом точки и шагом полосы их нельзя сравнивать друг с </w:t>
      </w:r>
      <w:r w:rsidRPr="00C96D14">
        <w:rPr>
          <w:rFonts w:eastAsiaTheme="minorHAnsi"/>
          <w:sz w:val="28"/>
          <w:szCs w:val="28"/>
          <w:lang w:eastAsia="en-US"/>
        </w:rPr>
        <w:lastRenderedPageBreak/>
        <w:t>другом – допускается некоторый разброс размеров. Стандартный шаг апертурной решетки 0.25 мм. приблизительно соответствует шагу точки 0.27 мм.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5. Чем отличаются чересстрочная развертка от прогрессивной?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Чересстрочная и прогрессивная развертки – два способа регенерации изображения на экране монитора. Монитор с чересстрочной разверткой регенерирует изображение на экране за два прохода электронного луча. Первый проход воспроизводит нечетные строки, а второй – четные. Монитор с прогрессивной разверткой воспроизводит полное изображение на экране за один проход электронного луча. Мониторы с прогрессивной разверткой обладают лучшими характеристиками, так как они воспроизводят изображение на экране быстрее и без мерцания. Они также имеют более резкие и четкие изображения. Все мониторы высокого качества отображают изображения во всех режимах разрешения с построчной разверткой.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6. Какие существуют типы систем управления и регулирования монитора?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Существуют три типа систем управления и регулирования монитора: аналоговые, цифровые и цифровые с экранным меню. Аналоговые средства управления – это обычные вращающиеся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 xml:space="preserve">ручки или кнопки, устанавливаемые на всех не слишком дорогих мониторах еще в конце 90-х годов. Цифровые средства управления основаны на использовании микропроцессора, они обеспечивают точные настройки и более просты в эксплуатации. Большинство цифровых средств управления снабжены экранным меню, которое появляется каждый раз, когда активизируются настройки и регулировки. С помощью цифровых средств управления установки сохраняются в специальной памяти и не изменяются при отключении электропитания. Экранные средства управления удобны, наглядны, пользователь видит </w:t>
      </w:r>
      <w:r w:rsidRPr="00C96D14">
        <w:rPr>
          <w:rFonts w:eastAsiaTheme="minorHAnsi"/>
          <w:sz w:val="28"/>
          <w:szCs w:val="28"/>
          <w:lang w:eastAsia="en-US"/>
        </w:rPr>
        <w:lastRenderedPageBreak/>
        <w:t>процесс настройки, который становится проще, точнее и понятнее. Кроме этого, все мониторы с меню на экране показывают частоты кадровой и строчной развертки, приходящие на монитор, и можно проверить правильность установки этих параметров видеокартой компьютера.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7. Какие параметры позволяют настраивать программы тестирования монитора?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Имеются три группы регулировок монитора: основные, геометрические и регулировка цвета. Основные регулировки изменяют яркость, контрастность, размер и центрирование изображения по горизонтали и по вертикали. Геометрические настройки предназначены для устранения более сложных искажений изображения – "наклон/поворот", "параллелограмм", "трапеция" и "бочка/подушка". Они также компенсируют влияние магнитного поля Земли. И наконец, настройки цветности позволяют оптимизировать цветовые характеристики монитора, зависящие от типа внешнего освещения и расположения монитора. Они предназначены для приведения в соответствие цветовых характеристик изображения на экране с цветами печатающего устройства. Мониторы с диагональю от 17" и выше имеют также регулировки сведения, фокуса, возможность уменьшения муара и т.д.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8. Что такое муар?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Муар (</w:t>
      </w:r>
      <w:proofErr w:type="spellStart"/>
      <w:r w:rsidRPr="00C96D14">
        <w:rPr>
          <w:rFonts w:eastAsiaTheme="minorHAnsi"/>
          <w:sz w:val="28"/>
          <w:szCs w:val="28"/>
          <w:lang w:eastAsia="en-US"/>
        </w:rPr>
        <w:t>Moire</w:t>
      </w:r>
      <w:proofErr w:type="spellEnd"/>
      <w:r w:rsidRPr="00C96D14">
        <w:rPr>
          <w:rFonts w:eastAsiaTheme="minorHAnsi"/>
          <w:sz w:val="28"/>
          <w:szCs w:val="28"/>
          <w:lang w:eastAsia="en-US"/>
        </w:rPr>
        <w:t>). Муар - это естественный эффект интерференции, проявляющийся на всех экранах электронно-лучевых трубок.</w:t>
      </w:r>
    </w:p>
    <w:p w:rsidR="00C96D14" w:rsidRP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Возникает при использовании высоких разрешений из-за наложения исходного изображения на теневую маску или</w:t>
      </w:r>
    </w:p>
    <w:p w:rsidR="00C96D14" w:rsidRDefault="00C96D14" w:rsidP="00C96D14">
      <w:pPr>
        <w:pStyle w:val="a5"/>
        <w:rPr>
          <w:rFonts w:eastAsiaTheme="minorHAnsi"/>
          <w:sz w:val="28"/>
          <w:szCs w:val="28"/>
          <w:lang w:eastAsia="en-US"/>
        </w:rPr>
      </w:pPr>
      <w:r w:rsidRPr="00C96D14">
        <w:rPr>
          <w:rFonts w:eastAsiaTheme="minorHAnsi"/>
          <w:sz w:val="28"/>
          <w:szCs w:val="28"/>
          <w:lang w:eastAsia="en-US"/>
        </w:rPr>
        <w:t>апертурную решетку. Проявляется в виде гребней, волн, разводов в основном при отображении чередующихся контрастных линий. Выявляется в этом тесте муар при помощи вертикальных линий или мелкой сетки, цвет которых можно менять левой кнопкой.</w:t>
      </w: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5C06A8" w:rsidRPr="00C96D14" w:rsidRDefault="005C06A8" w:rsidP="00C96D14">
      <w:pPr>
        <w:pStyle w:val="a5"/>
        <w:rPr>
          <w:rFonts w:eastAsiaTheme="minorHAnsi"/>
          <w:sz w:val="28"/>
          <w:szCs w:val="28"/>
          <w:lang w:eastAsia="en-US"/>
        </w:rPr>
      </w:pPr>
    </w:p>
    <w:p w:rsidR="00C96D14" w:rsidRDefault="00C96D14" w:rsidP="00C96D14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A4784">
        <w:rPr>
          <w:rFonts w:ascii="Times New Roman" w:hAnsi="Times New Roman" w:cs="Times New Roman"/>
          <w:b/>
          <w:sz w:val="36"/>
          <w:szCs w:val="36"/>
        </w:rPr>
        <w:t>Практическая часть</w:t>
      </w:r>
    </w:p>
    <w:p w:rsidR="00C96D14" w:rsidRDefault="00C96D14" w:rsidP="00C96D14">
      <w:pPr>
        <w:pStyle w:val="a5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Выясните и запишите основные характеристики вашего монитора:</w:t>
      </w:r>
    </w:p>
    <w:p w:rsidR="00C96D14" w:rsidRDefault="00C96D14" w:rsidP="00C96D14">
      <w:pPr>
        <w:pStyle w:val="a5"/>
        <w:numPr>
          <w:ilvl w:val="0"/>
          <w:numId w:val="1"/>
        </w:num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</w:t>
      </w:r>
      <w:r>
        <w:rPr>
          <w:color w:val="000000"/>
          <w:sz w:val="27"/>
          <w:szCs w:val="27"/>
        </w:rPr>
        <w:t xml:space="preserve">Размер </w:t>
      </w:r>
      <w:proofErr w:type="gramStart"/>
      <w:r>
        <w:rPr>
          <w:color w:val="000000"/>
          <w:sz w:val="27"/>
          <w:szCs w:val="27"/>
        </w:rPr>
        <w:t>экрана :</w:t>
      </w:r>
      <w:proofErr w:type="gramEnd"/>
      <w:r>
        <w:rPr>
          <w:color w:val="000000"/>
          <w:sz w:val="27"/>
          <w:szCs w:val="27"/>
        </w:rPr>
        <w:t xml:space="preserve"> 15.6</w:t>
      </w:r>
    </w:p>
    <w:p w:rsidR="00C96D14" w:rsidRDefault="00C96D14" w:rsidP="00C96D14">
      <w:pPr>
        <w:pStyle w:val="a5"/>
        <w:numPr>
          <w:ilvl w:val="0"/>
          <w:numId w:val="1"/>
        </w:numPr>
        <w:rPr>
          <w:color w:val="000000"/>
          <w:sz w:val="27"/>
          <w:szCs w:val="27"/>
        </w:rPr>
      </w:pPr>
      <w:r w:rsidRPr="00C96D14">
        <w:rPr>
          <w:color w:val="000000"/>
          <w:sz w:val="27"/>
          <w:szCs w:val="27"/>
        </w:rPr>
        <w:t xml:space="preserve"> Разрешающая способность: 1920x1080</w:t>
      </w:r>
    </w:p>
    <w:p w:rsidR="00C96D14" w:rsidRDefault="00C96D14" w:rsidP="00C96D14">
      <w:pPr>
        <w:pStyle w:val="a5"/>
        <w:numPr>
          <w:ilvl w:val="0"/>
          <w:numId w:val="1"/>
        </w:numPr>
        <w:rPr>
          <w:color w:val="000000"/>
          <w:sz w:val="27"/>
          <w:szCs w:val="27"/>
        </w:rPr>
      </w:pPr>
      <w:r w:rsidRPr="00C96D14">
        <w:rPr>
          <w:color w:val="000000"/>
          <w:sz w:val="27"/>
          <w:szCs w:val="27"/>
        </w:rPr>
        <w:t xml:space="preserve"> Глубина цвета: 32 бита</w:t>
      </w:r>
    </w:p>
    <w:p w:rsidR="00C70276" w:rsidRDefault="00C96D14" w:rsidP="00C96D14">
      <w:pPr>
        <w:pStyle w:val="a5"/>
        <w:numPr>
          <w:ilvl w:val="0"/>
          <w:numId w:val="1"/>
        </w:numPr>
        <w:rPr>
          <w:color w:val="000000"/>
          <w:sz w:val="27"/>
          <w:szCs w:val="27"/>
        </w:rPr>
      </w:pPr>
      <w:r w:rsidRPr="00C96D14">
        <w:rPr>
          <w:color w:val="000000"/>
          <w:sz w:val="27"/>
          <w:szCs w:val="27"/>
        </w:rPr>
        <w:t xml:space="preserve"> Частота развертки 60 </w:t>
      </w:r>
      <w:proofErr w:type="spellStart"/>
      <w:r w:rsidRPr="00C96D14">
        <w:rPr>
          <w:color w:val="000000"/>
          <w:sz w:val="27"/>
          <w:szCs w:val="27"/>
        </w:rPr>
        <w:t>гц</w:t>
      </w:r>
      <w:proofErr w:type="spellEnd"/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Pr="00C70276" w:rsidRDefault="00C70276" w:rsidP="00C70276">
      <w:pPr>
        <w:rPr>
          <w:lang w:eastAsia="ru-RU"/>
        </w:rPr>
      </w:pPr>
    </w:p>
    <w:p w:rsidR="00C70276" w:rsidRDefault="00C70276" w:rsidP="00C70276">
      <w:pPr>
        <w:rPr>
          <w:lang w:eastAsia="ru-RU"/>
        </w:rPr>
      </w:pPr>
    </w:p>
    <w:p w:rsidR="00C96D14" w:rsidRDefault="00C70276" w:rsidP="00C70276">
      <w:pPr>
        <w:tabs>
          <w:tab w:val="left" w:pos="2265"/>
        </w:tabs>
        <w:rPr>
          <w:lang w:eastAsia="ru-RU"/>
        </w:rPr>
      </w:pPr>
      <w:r>
        <w:rPr>
          <w:lang w:eastAsia="ru-RU"/>
        </w:rPr>
        <w:tab/>
      </w:r>
    </w:p>
    <w:p w:rsidR="00C70276" w:rsidRDefault="00C70276" w:rsidP="00C70276">
      <w:pPr>
        <w:tabs>
          <w:tab w:val="left" w:pos="2265"/>
        </w:tabs>
        <w:rPr>
          <w:lang w:eastAsia="ru-RU"/>
        </w:rPr>
      </w:pPr>
    </w:p>
    <w:p w:rsidR="00C70276" w:rsidRDefault="00C70276" w:rsidP="00C70276">
      <w:pPr>
        <w:tabs>
          <w:tab w:val="left" w:pos="2265"/>
        </w:tabs>
        <w:rPr>
          <w:lang w:eastAsia="ru-RU"/>
        </w:rPr>
      </w:pPr>
    </w:p>
    <w:p w:rsidR="00C70276" w:rsidRDefault="00C70276" w:rsidP="00C70276">
      <w:pPr>
        <w:tabs>
          <w:tab w:val="left" w:pos="2265"/>
        </w:tabs>
        <w:rPr>
          <w:lang w:eastAsia="ru-RU"/>
        </w:rPr>
      </w:pPr>
    </w:p>
    <w:p w:rsidR="00C70276" w:rsidRPr="00C70276" w:rsidRDefault="00C70276" w:rsidP="00C70276">
      <w:pPr>
        <w:pStyle w:val="a5"/>
        <w:ind w:left="782"/>
        <w:jc w:val="center"/>
        <w:rPr>
          <w:b/>
          <w:color w:val="000000"/>
          <w:sz w:val="27"/>
          <w:szCs w:val="27"/>
        </w:rPr>
      </w:pPr>
      <w:r w:rsidRPr="00C96D14">
        <w:rPr>
          <w:b/>
          <w:color w:val="000000"/>
          <w:sz w:val="27"/>
          <w:szCs w:val="27"/>
        </w:rPr>
        <w:t>Цветопередача</w:t>
      </w:r>
    </w:p>
    <w:p w:rsidR="00C96D14" w:rsidRDefault="005C06A8">
      <w:r>
        <w:rPr>
          <w:noProof/>
          <w:lang w:eastAsia="ru-RU"/>
        </w:rPr>
        <w:lastRenderedPageBreak/>
        <w:drawing>
          <wp:inline distT="0" distB="0" distL="0" distR="0" wp14:anchorId="272C405E" wp14:editId="67AE2A71">
            <wp:extent cx="4415692" cy="2483738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39751" cy="24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68885E6" wp14:editId="2E8594D5">
            <wp:extent cx="4415155" cy="2483438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400" cy="249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A93764D" wp14:editId="062E5E97">
            <wp:extent cx="4418453" cy="2485292"/>
            <wp:effectExtent l="0" t="0" r="127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8775" cy="251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5C06A8">
      <w:pPr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1BA9073" wp14:editId="60210CDD">
            <wp:extent cx="4579815" cy="257605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3842" cy="258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6A8" w:rsidRDefault="005C06A8" w:rsidP="00C70276">
      <w:pPr>
        <w:jc w:val="center"/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</w:pPr>
      <w:r w:rsidRPr="005C06A8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ru-RU"/>
        </w:rPr>
        <w:t>Градиент</w:t>
      </w:r>
    </w:p>
    <w:p w:rsidR="005C06A8" w:rsidRDefault="005C06A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8C24E50" wp14:editId="4FECD82B">
            <wp:extent cx="4618892" cy="259803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6500" cy="260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6A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752E49C" wp14:editId="3077E9C3">
            <wp:extent cx="4640580" cy="2610234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7570" cy="26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C70276"/>
    <w:p w:rsidR="00C70276" w:rsidRDefault="00C70276"/>
    <w:p w:rsidR="00C70276" w:rsidRDefault="00C70276"/>
    <w:p w:rsidR="005C06A8" w:rsidRPr="00C70276" w:rsidRDefault="005C06A8" w:rsidP="00C702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0276">
        <w:rPr>
          <w:rFonts w:ascii="Times New Roman" w:hAnsi="Times New Roman" w:cs="Times New Roman"/>
          <w:b/>
          <w:sz w:val="28"/>
          <w:szCs w:val="28"/>
        </w:rPr>
        <w:t>Мерцание</w:t>
      </w:r>
    </w:p>
    <w:p w:rsidR="005C06A8" w:rsidRDefault="005C06A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F07A7D1" wp14:editId="5BA46015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6A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F9CEB7" wp14:editId="43ECF26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5C06A8" w:rsidRPr="00C70276" w:rsidRDefault="005C06A8" w:rsidP="00C7027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027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Резкость</w:t>
      </w:r>
    </w:p>
    <w:p w:rsidR="005C06A8" w:rsidRDefault="005C06A8">
      <w:pPr>
        <w:rPr>
          <w:noProof/>
          <w:lang w:eastAsia="ru-RU"/>
        </w:rPr>
      </w:pPr>
      <w:r w:rsidRPr="005C06A8">
        <w:rPr>
          <w:noProof/>
          <w:vertAlign w:val="subscript"/>
          <w:lang w:eastAsia="ru-RU"/>
        </w:rPr>
        <w:drawing>
          <wp:inline distT="0" distB="0" distL="0" distR="0" wp14:anchorId="3D6B6C69" wp14:editId="4F5762DE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6A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F98752" wp14:editId="253CE70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5C06A8" w:rsidRPr="00C70276" w:rsidRDefault="005C06A8" w:rsidP="00C70276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7027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Контрастность и яркость</w:t>
      </w:r>
    </w:p>
    <w:p w:rsidR="005C06A8" w:rsidRDefault="005C06A8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1AAEFD" wp14:editId="36B1068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6A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EF91749" wp14:editId="153B2CF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C70276" w:rsidRDefault="00C70276">
      <w:pPr>
        <w:rPr>
          <w:noProof/>
          <w:lang w:eastAsia="ru-RU"/>
        </w:rPr>
      </w:pPr>
    </w:p>
    <w:p w:rsidR="005C06A8" w:rsidRPr="00C70276" w:rsidRDefault="005C06A8" w:rsidP="00C70276">
      <w:pPr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C7027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>Геометрия и сетки</w:t>
      </w:r>
    </w:p>
    <w:p w:rsidR="005C06A8" w:rsidRDefault="005C06A8">
      <w:r>
        <w:rPr>
          <w:noProof/>
          <w:lang w:eastAsia="ru-RU"/>
        </w:rPr>
        <w:lastRenderedPageBreak/>
        <w:drawing>
          <wp:inline distT="0" distB="0" distL="0" distR="0" wp14:anchorId="6D4C70E3" wp14:editId="4EDEE8B5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6A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1A25648" wp14:editId="5A874214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06A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7D18" w:rsidRDefault="00C97D18" w:rsidP="00C70276">
      <w:pPr>
        <w:spacing w:after="0" w:line="240" w:lineRule="auto"/>
      </w:pPr>
      <w:r>
        <w:separator/>
      </w:r>
    </w:p>
  </w:endnote>
  <w:endnote w:type="continuationSeparator" w:id="0">
    <w:p w:rsidR="00C97D18" w:rsidRDefault="00C97D18" w:rsidP="00C702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7D18" w:rsidRDefault="00C97D18" w:rsidP="00C70276">
      <w:pPr>
        <w:spacing w:after="0" w:line="240" w:lineRule="auto"/>
      </w:pPr>
      <w:r>
        <w:separator/>
      </w:r>
    </w:p>
  </w:footnote>
  <w:footnote w:type="continuationSeparator" w:id="0">
    <w:p w:rsidR="00C97D18" w:rsidRDefault="00C97D18" w:rsidP="00C702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2D12676"/>
    <w:multiLevelType w:val="hybridMultilevel"/>
    <w:tmpl w:val="6E869B54"/>
    <w:lvl w:ilvl="0" w:tplc="0419000D">
      <w:start w:val="1"/>
      <w:numFmt w:val="bullet"/>
      <w:lvlText w:val=""/>
      <w:lvlJc w:val="left"/>
      <w:pPr>
        <w:ind w:left="782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5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2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DB3"/>
    <w:rsid w:val="005C06A8"/>
    <w:rsid w:val="00657729"/>
    <w:rsid w:val="00857DB3"/>
    <w:rsid w:val="00C70276"/>
    <w:rsid w:val="00C96D14"/>
    <w:rsid w:val="00C97D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C080ED"/>
  <w15:chartTrackingRefBased/>
  <w15:docId w15:val="{BC743491-E163-46F7-BE39-82E459DD2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Без интервала Знак"/>
    <w:basedOn w:val="a0"/>
    <w:link w:val="a4"/>
    <w:uiPriority w:val="1"/>
    <w:locked/>
    <w:rsid w:val="00C96D14"/>
  </w:style>
  <w:style w:type="paragraph" w:styleId="a4">
    <w:name w:val="No Spacing"/>
    <w:link w:val="a3"/>
    <w:uiPriority w:val="1"/>
    <w:qFormat/>
    <w:rsid w:val="00C96D14"/>
    <w:pPr>
      <w:spacing w:after="0" w:line="240" w:lineRule="auto"/>
    </w:pPr>
  </w:style>
  <w:style w:type="paragraph" w:styleId="a5">
    <w:name w:val="Normal (Web)"/>
    <w:basedOn w:val="a"/>
    <w:uiPriority w:val="99"/>
    <w:unhideWhenUsed/>
    <w:rsid w:val="00C96D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C702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70276"/>
  </w:style>
  <w:style w:type="paragraph" w:styleId="a8">
    <w:name w:val="footer"/>
    <w:basedOn w:val="a"/>
    <w:link w:val="a9"/>
    <w:uiPriority w:val="99"/>
    <w:unhideWhenUsed/>
    <w:rsid w:val="00C7027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702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39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13</Pages>
  <Words>933</Words>
  <Characters>5323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2021-12-13T09:00:00Z</dcterms:created>
  <dcterms:modified xsi:type="dcterms:W3CDTF">2021-12-13T09:26:00Z</dcterms:modified>
</cp:coreProperties>
</file>